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971E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971E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971E82" w:rsidRPr="00971E82" w:rsidRDefault="00971E82" w:rsidP="00971E82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60"/>
        <w:gridCol w:w="2187"/>
        <w:gridCol w:w="1238"/>
        <w:gridCol w:w="295"/>
      </w:tblGrid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</w:t>
            </w: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971E82" w:rsidRPr="00971E82" w:rsidRDefault="00971E82" w:rsidP="00971E82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"/>
        <w:gridCol w:w="1810"/>
        <w:gridCol w:w="2243"/>
        <w:gridCol w:w="1309"/>
        <w:gridCol w:w="1428"/>
        <w:gridCol w:w="2419"/>
        <w:gridCol w:w="2106"/>
        <w:gridCol w:w="754"/>
        <w:gridCol w:w="1452"/>
        <w:gridCol w:w="908"/>
      </w:tblGrid>
      <w:tr w:rsidR="00971E82" w:rsidRPr="00971E82" w:rsidTr="00971E82">
        <w:tc>
          <w:tcPr>
            <w:tcW w:w="0" w:type="auto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№ </w:t>
            </w:r>
            <w:proofErr w:type="gramStart"/>
            <w:r w:rsidRPr="00971E8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п</w:t>
            </w:r>
            <w:proofErr w:type="gramEnd"/>
            <w:r w:rsidRPr="00971E8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proofErr w:type="gramStart"/>
            <w:r w:rsidRPr="00971E8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начальная цена единицы товара, работы, услуги (в случае, предусмотренном частью 24 статьи 22 Федерального закона) </w:t>
            </w:r>
            <w:proofErr w:type="gramEnd"/>
          </w:p>
        </w:tc>
        <w:tc>
          <w:tcPr>
            <w:tcW w:w="0" w:type="auto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</w:t>
            </w:r>
          </w:p>
        </w:tc>
        <w:tc>
          <w:tcPr>
            <w:tcW w:w="0" w:type="auto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proofErr w:type="gramStart"/>
            <w:r w:rsidRPr="00971E8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методов, указанных в части 1 статьи 22 Федерального закона «О контрактной системе в сфере закупок товаров, работ, услуг для обеспечения государственных и муниципальных нужд» (далее – Федеральный</w:t>
            </w:r>
            <w:proofErr w:type="gramEnd"/>
            <w:r w:rsidRPr="00971E8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proofErr w:type="gramStart"/>
            <w:r w:rsidRPr="00971E8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обоснование в порядке, установленном статьей 22 Федерального закона </w:t>
            </w:r>
            <w:proofErr w:type="gramEnd"/>
          </w:p>
        </w:tc>
        <w:tc>
          <w:tcPr>
            <w:tcW w:w="0" w:type="auto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191623401078162340100100080014520244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диагностике, техническому обслуживанию и ремонту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25727132.28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191623401078162340100100090011712244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3428901.00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191623401078162340100100090021712244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3315881.25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191623401078162340100100100016512244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обязательному страхованию </w:t>
            </w:r>
            <w:proofErr w:type="gram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гражданской</w:t>
            </w:r>
            <w:proofErr w:type="gramEnd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proofErr w:type="spell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ответственнсоти</w:t>
            </w:r>
            <w:proofErr w:type="spellEnd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188920.33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</w:t>
            </w: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191623401078162340100100110015320244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Тарифы на услуги федеральной фельдъегерской связи для лиц и органов государственной власти, определенных статьей 2 ФЗ "О федеральной фельдъегерской связи", </w:t>
            </w:r>
            <w:proofErr w:type="gram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</w:t>
            </w:r>
            <w:proofErr w:type="gramEnd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также </w:t>
            </w:r>
            <w:proofErr w:type="gram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для</w:t>
            </w:r>
            <w:proofErr w:type="gramEnd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территориальных органов федеральных органов исполнительной власти (утверждены приказом ГФС России от 05.06.2018 №148)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191623401078162340100100120016820244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Аренда нежилых помещений по адресу: </w:t>
            </w:r>
            <w:proofErr w:type="spell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32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191623401078162340100100130015819244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знаков почтовой оплаты (марки)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4262280.00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191623401078162340100100140013530244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191623401078162340100100140023530244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191623401078162340100100140033530244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адресу: г. Ряжск, ул. </w:t>
            </w:r>
            <w:proofErr w:type="spell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191623401078162340100100140043530244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191623401078162340100100140053530244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Скопин, ул. Октябрьская, д.50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191623401078162340100100140063530244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адресам: </w:t>
            </w:r>
            <w:proofErr w:type="spell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Шилово, ул. 8 марта, д.3, ул. </w:t>
            </w:r>
            <w:proofErr w:type="gram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Рабочая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8 части 1 статьи 93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191623401078162340100100140073530244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98125.42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191623401078162340100100140083530244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13154.80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8 части 1 статьи 93 Федерального закона №44-ФЗ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Кораблино, ул. Текстильщиков, д.16 (административное здание), ул. Текстильщиков (гараж)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191623401078162340100100150023512244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адресам: г. </w:t>
            </w:r>
            <w:proofErr w:type="spell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д.12а, проезд Стадионный, д.1г, ул. </w:t>
            </w:r>
            <w:proofErr w:type="gram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Спортивная</w:t>
            </w:r>
            <w:proofErr w:type="gramEnd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д.2а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191623401078162340100100150033512244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Шилово, ул.8-е Марта, ул. Рабочая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191623401078162340100100150043512244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адресу: г. Спасск, ул. Пушкина, 24а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191623401078162340100100150053512244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Скопин, ул. Октябрьская, д.50, пл. Ленина, д.14а, ул. Советская, д.63, п. Милославское, ул. Базарная, д.16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191623401078162340100100150063512244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191623401078162340100100150073512244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191623401078162340100100150083512244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</w:t>
            </w:r>
            <w:proofErr w:type="spell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Сараи, ул. Ленина, д.140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191623401078162340100100150093512244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г. Ряжск, ул. </w:t>
            </w:r>
            <w:proofErr w:type="spell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191623401078162340100100150103512244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6032862.90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191623401078162340100100150113512244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801100.00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191623401078162340100100160013600244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Рязанская область, г. Сасово, ул. Банковская, д.9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191623401078162340100100160023600244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191623401078162340100100160033600244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по адресу: г. Спасск-Рязанский, ул. Пушкина, д.24А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191623401078162340100100160043600244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</w:t>
            </w:r>
            <w:proofErr w:type="spell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Милославское, ул. </w:t>
            </w:r>
            <w:proofErr w:type="gram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Базарная</w:t>
            </w:r>
            <w:proofErr w:type="gramEnd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д.16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191623401078162340100100160053600244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191623401078162340100100160063600244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191623401078162340100100160073600244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Сасово, ул. </w:t>
            </w:r>
            <w:proofErr w:type="gram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Банковская</w:t>
            </w:r>
            <w:proofErr w:type="gramEnd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191623401078162340100100160083600244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191623401078162340100100160093600244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</w:t>
            </w:r>
            <w:proofErr w:type="spell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191623401078162340100100160103600244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Ряжск, ул. </w:t>
            </w:r>
            <w:proofErr w:type="spell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191623401078162340100100160113600244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воды и водоотведение </w:t>
            </w:r>
            <w:proofErr w:type="spell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Шилово, ул.8-е Марта, д.3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26233.74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191623401078162340100100160123600244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Водоснабжение и водоотведение г. </w:t>
            </w:r>
            <w:proofErr w:type="spell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53164.80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</w:t>
            </w: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услуг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Закупка у единственного поставщика </w:t>
            </w: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39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191623401078162340100100160133600244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31883.60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191623401078162340100100160143600244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7980.80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191623401078162340100100170013522244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191623401078162340100100170023522244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191623401078162340100100180013312244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систем кондиционирования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597098.01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191623401078162340100100190018424244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191623401078162340100100190028424244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191623401078162340100100200018110244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регламентно</w:t>
            </w:r>
            <w:proofErr w:type="spellEnd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-профилактическому ремонту индивидуального теплового пункта, в том 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191623401078162340100100210018110244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191623401078162340100100220014339244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Текущий ремонт помещений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191623401078162340100100230015310244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187.92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</w:t>
            </w: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191623401078162340100100230025310244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2500000.00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Приказ ФНС России от 30.12.2016 № ЕД-7-5/746@, приказ ФАС России от 01.03.2019 № 233/19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191623401078162340100100230035310244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знаков почтовой оплаты (почтовых марок), используемых для подтверждения оплаты услуг общедоступной почтовой связи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17200.00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Согласно пункту 1 части 1 статьи 93 Закона о контрактной системе заказчик вправе осуществить закупку у единственного поставщика (исполнителя, подрядчика) в случае, если товар, работа или услуга относятся к сфере деятельности субъектов естественных монополий в соответствии с Федеральным законом от 17 августа 1995 года N 147-ФЗ "О естественных монополиях"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191623401078162340100100230045310244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1285483.21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Приказ ФНС России от 30.12.2016 № ЕД-7-5/746@, приказ ФАС России от 01.03.2019 № 233/19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191623401078162340100100240018621244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проведению диспансеризации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1062158.55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191623401078162340100100280016203242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191623401078162340100100280026203242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191623401078162340100100280036203242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16193372.6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191623401078162340100100310016203242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498800.00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</w:t>
            </w: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59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191623401078162340100100330011812244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128145.00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191623401078162340100100330021812244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235904.40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61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191623401078162340100100350012740244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электротоваров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63130.25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191623401078162340100100360013700244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Выполнение работ по техническому обслуживанию </w:t>
            </w:r>
            <w:proofErr w:type="spell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химводоподготовки</w:t>
            </w:r>
            <w:proofErr w:type="spellEnd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котельной и лабораторному контролю за </w:t>
            </w:r>
            <w:proofErr w:type="spell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воднохимическим</w:t>
            </w:r>
            <w:proofErr w:type="spellEnd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режимом 2-х водогрейных котлов, установленных в котельной по адресу: </w:t>
            </w:r>
            <w:proofErr w:type="spell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проезд </w:t>
            </w:r>
            <w:proofErr w:type="spell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Завражноа</w:t>
            </w:r>
            <w:proofErr w:type="spellEnd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120000.00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191623401078162340100100370010000244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425258.22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191623401078162340100100370020000244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456632.71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</w:t>
            </w: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65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191623401078162340100100380010000244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1830452.13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66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191623401078162340100100380020000244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359861.38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191623401078162340100100390018110244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Комплексное техническое обслуживание инженерных систем жизнеобеспечения на объектах УФНС России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637836.03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191623401078162340100100400011712244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</w:t>
            </w:r>
            <w:proofErr w:type="spell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термолент</w:t>
            </w:r>
            <w:proofErr w:type="spellEnd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термотрансферных</w:t>
            </w:r>
            <w:proofErr w:type="spellEnd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этикеток и лент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150635.65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69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191623401078162340100100410012823244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картриджей чернильных для франкировальной машины </w:t>
            </w:r>
            <w:proofErr w:type="spell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PostBase</w:t>
            </w:r>
            <w:proofErr w:type="spellEnd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33360.00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ч.2 ст.82.1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191623401078162340100100420014520244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мойке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174300.00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</w:t>
            </w: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71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191623401078162340100100430012620242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запасных 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86260.73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191623401078162340100100440011721244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коробов архивных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230069.20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191623401078162340100100450010000244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цифровых </w:t>
            </w:r>
            <w:proofErr w:type="spell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тахографов</w:t>
            </w:r>
            <w:proofErr w:type="spellEnd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с СКЗИ, датчика скорости и карт водителей с СКЗИ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98875.01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191623401078162340100100460011920244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4098000.00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75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191623401078162340100100470017120244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разработке положения по расследованию инцидентов на опасном производственном объекте, по проведению экспертизы промышленной безопасности наружных и внутренних газопроводов, газового оборудования, котельной и ШГРП, по проведению экспертизы дальнейшей эксплуатации газового котла ХОПЕР 50, по проведению технического диагностирования двух труб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155666.67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76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191623401078162340100100480013314244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Выполнение работ по допуску в постоянную эксплуатацию электроустановки напряжением 0,4 </w:t>
            </w:r>
            <w:proofErr w:type="spell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кВ</w:t>
            </w:r>
            <w:proofErr w:type="spellEnd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по адресу: </w:t>
            </w:r>
            <w:proofErr w:type="spell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ул.Свободы</w:t>
            </w:r>
            <w:proofErr w:type="spellEnd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д.80А в соответствии с предписанием </w:t>
            </w:r>
            <w:proofErr w:type="spell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Ростехнадзора</w:t>
            </w:r>
            <w:proofErr w:type="spellEnd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№ 5-20-Т-729/1-2018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215000.00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</w:t>
            </w: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</w:t>
            </w: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77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191623401078162340100100490011723244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конвертов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36000.00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191623401078162340100100500010000244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автомобильных шин и колесных дисков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251826.68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191623401078162340100100510013230244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сетевых фильтров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41067.00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191623401078162340100100520012825244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кондиционеров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237466.67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81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191623401078162340100100530011419244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2000932.20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</w:t>
            </w: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(интернет).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82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191623401078162340100100540010000242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запасных 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567972.55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191623401078162340100100250010000244</w:t>
            </w: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191623401078162340100100320010000000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3639420.54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млн</w:t>
            </w:r>
            <w:proofErr w:type="gram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ублей</w:t>
            </w:r>
            <w:proofErr w:type="spellEnd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71E82" w:rsidRPr="00971E82" w:rsidTr="00971E82"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191623401078162340100100260010000244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о-</w:t>
            </w:r>
            <w:proofErr w:type="gramEnd"/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236285.93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971E82" w:rsidRDefault="00971E82" w:rsidP="00971E82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971E82" w:rsidRPr="00971E82" w:rsidRDefault="00971E82" w:rsidP="00971E82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16"/>
        <w:gridCol w:w="144"/>
        <w:gridCol w:w="1815"/>
        <w:gridCol w:w="1005"/>
        <w:gridCol w:w="579"/>
        <w:gridCol w:w="72"/>
        <w:gridCol w:w="1997"/>
        <w:gridCol w:w="72"/>
        <w:gridCol w:w="289"/>
        <w:gridCol w:w="289"/>
        <w:gridCol w:w="192"/>
      </w:tblGrid>
      <w:tr w:rsidR="00971E82" w:rsidRPr="00971E82" w:rsidTr="00971E82">
        <w:tc>
          <w:tcPr>
            <w:tcW w:w="2785" w:type="pct"/>
            <w:tcBorders>
              <w:bottom w:val="single" w:sz="6" w:space="0" w:color="000000"/>
            </w:tcBorders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  <w:bookmarkStart w:id="0" w:name="_GoBack"/>
            <w:bookmarkEnd w:id="0"/>
          </w:p>
        </w:tc>
        <w:tc>
          <w:tcPr>
            <w:tcW w:w="49" w:type="pct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623" w:type="pct"/>
            <w:tcBorders>
              <w:bottom w:val="single" w:sz="6" w:space="0" w:color="000000"/>
            </w:tcBorders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«31»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июля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71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971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971E82" w:rsidRPr="00971E82" w:rsidTr="00971E82">
        <w:tc>
          <w:tcPr>
            <w:tcW w:w="2785" w:type="pct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pct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E82" w:rsidRPr="00971E82" w:rsidTr="00971E82">
        <w:tc>
          <w:tcPr>
            <w:tcW w:w="2785" w:type="pct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" w:type="pct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E82" w:rsidRPr="00971E82" w:rsidTr="00971E82">
        <w:tc>
          <w:tcPr>
            <w:tcW w:w="2785" w:type="pct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" w:type="pct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E82" w:rsidRPr="00971E82" w:rsidTr="00971E82">
        <w:tc>
          <w:tcPr>
            <w:tcW w:w="2785" w:type="pct"/>
            <w:tcBorders>
              <w:bottom w:val="single" w:sz="6" w:space="0" w:color="000000"/>
            </w:tcBorders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623" w:type="pct"/>
            <w:tcBorders>
              <w:bottom w:val="single" w:sz="6" w:space="0" w:color="000000"/>
            </w:tcBorders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E82" w:rsidRPr="00971E82" w:rsidTr="00971E82">
        <w:tc>
          <w:tcPr>
            <w:tcW w:w="2785" w:type="pct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623" w:type="pct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E82" w:rsidRPr="00971E82" w:rsidRDefault="00971E82" w:rsidP="0097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82FCE" w:rsidRPr="00971E82" w:rsidRDefault="00482FCE">
      <w:pPr>
        <w:rPr>
          <w:rFonts w:ascii="Times New Roman" w:hAnsi="Times New Roman" w:cs="Times New Roman"/>
          <w:sz w:val="20"/>
          <w:szCs w:val="20"/>
        </w:rPr>
      </w:pPr>
    </w:p>
    <w:sectPr w:rsidR="00482FCE" w:rsidRPr="00971E82" w:rsidSect="00971E82">
      <w:pgSz w:w="16838" w:h="11906" w:orient="landscape"/>
      <w:pgMar w:top="426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9CE"/>
    <w:rsid w:val="001719CE"/>
    <w:rsid w:val="00482FCE"/>
    <w:rsid w:val="00971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71E8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971E8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1E82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71E82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71E82"/>
  </w:style>
  <w:style w:type="character" w:styleId="a3">
    <w:name w:val="Hyperlink"/>
    <w:basedOn w:val="a0"/>
    <w:uiPriority w:val="99"/>
    <w:semiHidden/>
    <w:unhideWhenUsed/>
    <w:rsid w:val="00971E82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971E82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971E82"/>
    <w:rPr>
      <w:b/>
      <w:bCs/>
    </w:rPr>
  </w:style>
  <w:style w:type="paragraph" w:styleId="a6">
    <w:name w:val="Normal (Web)"/>
    <w:basedOn w:val="a"/>
    <w:uiPriority w:val="99"/>
    <w:semiHidden/>
    <w:unhideWhenUsed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971E82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971E82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971E82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971E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971E82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971E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971E82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971E82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971E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971E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971E82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971E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971E82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971E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971E82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971E82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971E82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971E82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971E82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971E82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971E82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971E82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971E82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971E82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971E82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971E82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971E82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971E8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971E8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971E8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971E82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971E82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971E82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971E82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971E82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971E82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971E82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971E82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971E82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971E82"/>
  </w:style>
  <w:style w:type="character" w:customStyle="1" w:styleId="dynatree-vline">
    <w:name w:val="dynatree-vline"/>
    <w:basedOn w:val="a0"/>
    <w:rsid w:val="00971E82"/>
  </w:style>
  <w:style w:type="character" w:customStyle="1" w:styleId="dynatree-connector">
    <w:name w:val="dynatree-connector"/>
    <w:basedOn w:val="a0"/>
    <w:rsid w:val="00971E82"/>
  </w:style>
  <w:style w:type="character" w:customStyle="1" w:styleId="dynatree-expander">
    <w:name w:val="dynatree-expander"/>
    <w:basedOn w:val="a0"/>
    <w:rsid w:val="00971E82"/>
  </w:style>
  <w:style w:type="character" w:customStyle="1" w:styleId="dynatree-icon">
    <w:name w:val="dynatree-icon"/>
    <w:basedOn w:val="a0"/>
    <w:rsid w:val="00971E82"/>
  </w:style>
  <w:style w:type="character" w:customStyle="1" w:styleId="dynatree-checkbox">
    <w:name w:val="dynatree-checkbox"/>
    <w:basedOn w:val="a0"/>
    <w:rsid w:val="00971E82"/>
  </w:style>
  <w:style w:type="character" w:customStyle="1" w:styleId="dynatree-radio">
    <w:name w:val="dynatree-radio"/>
    <w:basedOn w:val="a0"/>
    <w:rsid w:val="00971E82"/>
  </w:style>
  <w:style w:type="character" w:customStyle="1" w:styleId="dynatree-drag-helper-img">
    <w:name w:val="dynatree-drag-helper-img"/>
    <w:basedOn w:val="a0"/>
    <w:rsid w:val="00971E82"/>
  </w:style>
  <w:style w:type="character" w:customStyle="1" w:styleId="dynatree-drag-source">
    <w:name w:val="dynatree-drag-source"/>
    <w:basedOn w:val="a0"/>
    <w:rsid w:val="00971E82"/>
    <w:rPr>
      <w:shd w:val="clear" w:color="auto" w:fill="E0E0E0"/>
    </w:rPr>
  </w:style>
  <w:style w:type="paragraph" w:customStyle="1" w:styleId="mainlink1">
    <w:name w:val="mainlink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971E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971E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971E82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971E82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971E82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971E82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971E82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971E82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971E82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971E82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971E82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971E82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971E82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971E82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971E8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971E82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971E82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971E82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971E82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971E82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971E82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971E82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971E82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971E82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971E8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971E82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971E82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971E82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971E8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971E8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971E82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971E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971E82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971E82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971E82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971E82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971E82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971E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971E82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971E82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971E82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971E82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971E82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971E82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971E82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971E82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971E82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971E82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971E82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971E82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971E82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971E82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971E82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971E82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971E82"/>
  </w:style>
  <w:style w:type="character" w:customStyle="1" w:styleId="dynatree-icon1">
    <w:name w:val="dynatree-icon1"/>
    <w:basedOn w:val="a0"/>
    <w:rsid w:val="00971E82"/>
  </w:style>
  <w:style w:type="paragraph" w:customStyle="1" w:styleId="confirmdialogheader1">
    <w:name w:val="confirmdialogheader1"/>
    <w:basedOn w:val="a"/>
    <w:rsid w:val="00971E82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971E82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971E82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971E82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971E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971E82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971E82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971E8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971E82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971E82"/>
    <w:pPr>
      <w:spacing w:after="100" w:afterAutospacing="1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971E82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title">
    <w:name w:val="title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71E8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971E8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1E82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71E82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71E82"/>
  </w:style>
  <w:style w:type="character" w:styleId="a3">
    <w:name w:val="Hyperlink"/>
    <w:basedOn w:val="a0"/>
    <w:uiPriority w:val="99"/>
    <w:semiHidden/>
    <w:unhideWhenUsed/>
    <w:rsid w:val="00971E82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971E82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971E82"/>
    <w:rPr>
      <w:b/>
      <w:bCs/>
    </w:rPr>
  </w:style>
  <w:style w:type="paragraph" w:styleId="a6">
    <w:name w:val="Normal (Web)"/>
    <w:basedOn w:val="a"/>
    <w:uiPriority w:val="99"/>
    <w:semiHidden/>
    <w:unhideWhenUsed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971E82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971E82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971E82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971E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971E82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971E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971E82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971E82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971E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971E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971E82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971E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971E82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971E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971E82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971E82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971E82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971E82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971E82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971E82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971E82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971E82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971E82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971E82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971E82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971E82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971E82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971E8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971E8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971E8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971E82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971E82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971E82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971E82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971E82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971E82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971E82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971E82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971E82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971E82"/>
  </w:style>
  <w:style w:type="character" w:customStyle="1" w:styleId="dynatree-vline">
    <w:name w:val="dynatree-vline"/>
    <w:basedOn w:val="a0"/>
    <w:rsid w:val="00971E82"/>
  </w:style>
  <w:style w:type="character" w:customStyle="1" w:styleId="dynatree-connector">
    <w:name w:val="dynatree-connector"/>
    <w:basedOn w:val="a0"/>
    <w:rsid w:val="00971E82"/>
  </w:style>
  <w:style w:type="character" w:customStyle="1" w:styleId="dynatree-expander">
    <w:name w:val="dynatree-expander"/>
    <w:basedOn w:val="a0"/>
    <w:rsid w:val="00971E82"/>
  </w:style>
  <w:style w:type="character" w:customStyle="1" w:styleId="dynatree-icon">
    <w:name w:val="dynatree-icon"/>
    <w:basedOn w:val="a0"/>
    <w:rsid w:val="00971E82"/>
  </w:style>
  <w:style w:type="character" w:customStyle="1" w:styleId="dynatree-checkbox">
    <w:name w:val="dynatree-checkbox"/>
    <w:basedOn w:val="a0"/>
    <w:rsid w:val="00971E82"/>
  </w:style>
  <w:style w:type="character" w:customStyle="1" w:styleId="dynatree-radio">
    <w:name w:val="dynatree-radio"/>
    <w:basedOn w:val="a0"/>
    <w:rsid w:val="00971E82"/>
  </w:style>
  <w:style w:type="character" w:customStyle="1" w:styleId="dynatree-drag-helper-img">
    <w:name w:val="dynatree-drag-helper-img"/>
    <w:basedOn w:val="a0"/>
    <w:rsid w:val="00971E82"/>
  </w:style>
  <w:style w:type="character" w:customStyle="1" w:styleId="dynatree-drag-source">
    <w:name w:val="dynatree-drag-source"/>
    <w:basedOn w:val="a0"/>
    <w:rsid w:val="00971E82"/>
    <w:rPr>
      <w:shd w:val="clear" w:color="auto" w:fill="E0E0E0"/>
    </w:rPr>
  </w:style>
  <w:style w:type="paragraph" w:customStyle="1" w:styleId="mainlink1">
    <w:name w:val="mainlink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971E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971E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971E82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971E82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971E82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971E82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971E82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971E82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971E82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971E82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971E82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971E82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971E82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971E82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971E8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971E82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971E82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971E82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971E82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971E82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971E82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971E82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971E82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971E82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971E8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971E82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971E82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971E82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971E8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971E8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971E82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971E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971E82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971E82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971E82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971E82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971E82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971E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971E82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971E82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971E82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971E82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971E82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971E82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971E82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971E82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971E82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971E82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971E82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971E82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971E82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971E82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971E82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971E82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971E82"/>
  </w:style>
  <w:style w:type="character" w:customStyle="1" w:styleId="dynatree-icon1">
    <w:name w:val="dynatree-icon1"/>
    <w:basedOn w:val="a0"/>
    <w:rsid w:val="00971E82"/>
  </w:style>
  <w:style w:type="paragraph" w:customStyle="1" w:styleId="confirmdialogheader1">
    <w:name w:val="confirmdialogheader1"/>
    <w:basedOn w:val="a"/>
    <w:rsid w:val="00971E82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971E82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971E82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971E82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971E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971E82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971E82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971E8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971E82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971E82"/>
    <w:pPr>
      <w:spacing w:after="100" w:afterAutospacing="1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971E82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title">
    <w:name w:val="title"/>
    <w:basedOn w:val="a"/>
    <w:rsid w:val="0097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73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41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2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79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272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50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885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1682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6909</Words>
  <Characters>39385</Characters>
  <Application>Microsoft Office Word</Application>
  <DocSecurity>0</DocSecurity>
  <Lines>328</Lines>
  <Paragraphs>92</Paragraphs>
  <ScaleCrop>false</ScaleCrop>
  <Company/>
  <LinksUpToDate>false</LinksUpToDate>
  <CharactersWithSpaces>46202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2019-08-01T08:39:00Z</dcterms:created>
  <dcterms:modified xsi:type="dcterms:W3CDTF">2019-08-01T08:41:00Z</dcterms:modified>
</cp:coreProperties>
</file>